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1C4D1" w14:textId="4B38E1B5" w:rsidR="004E506E" w:rsidRPr="005B0A66" w:rsidRDefault="004E506E" w:rsidP="004E506E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B0A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จดหมายเปิดผนึกถึงสำนักงานตำรวจแห่งชาติ</w:t>
      </w:r>
    </w:p>
    <w:p w14:paraId="199FA6A2" w14:textId="77777777" w:rsidR="004E506E" w:rsidRPr="005B0A66" w:rsidRDefault="004E506E" w:rsidP="004E506E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B0A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 แนวทางปฏิบัติสื่อมวลชนที่ทำหน้าที่ในสถานการณ์การชุมนุม</w:t>
      </w:r>
    </w:p>
    <w:p w14:paraId="1CC86122" w14:textId="77777777" w:rsidR="004E506E" w:rsidRPr="005B0A66" w:rsidRDefault="004E506E" w:rsidP="004E506E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2818576C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สมาคมนักข่าวนักหนังสือพิมพ์แห่งประเทศไทย และสมาคมนักข่าววิทยุและโทรทัศน์ไทย เป็นองค์กรวิชาชีพสื่อมวลชนที่มีภารกิจร่วมกันในการรณรงค์ให้สื่อมวลชนแขนงต่างๆ สามารถปฏิบัติหน้าที่ตามหลักวิชาชีพในสถานการณ์การชุมนุมได้อย่างปลอดภัย ปราศจากการคุกคามต่อชีวิตและเสรีภาพ ตามหลักการสิทธิเสรีภาพสื่อมวลชนซึ่งได้รับการคุ้มครองภายใต้รัฐธรรมนูญ</w:t>
      </w:r>
    </w:p>
    <w:p w14:paraId="48DEA546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</w:p>
    <w:p w14:paraId="20773C82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เนื่องจากสำนักงานตำรวจแห่งชาติ มีบทบาทและหน้าที่โดยตรงในการควบคุมดูแลสถานการณ์การชุมนุมให้เป็นไปด้วยความเรียบร้อย โดยประชาชนสามารถแสดงออกซึ่งเสรีภาพตามระบอบประชาธิปไตย สมาคมนักข่าวฯ ทั้งสองสมาคมข้างต้น จึงขอสื่อสารไปยังสำนักงานตำรวจแห่งชาติ เพื่อสร้างความเข้าใจเกี่ยวกับหลักการปฏิบัติที่ถูกต้องต่อสื่อมวลชนที่ทำหน้าที่รายงานข่าวและข้อเท็จจริง ตามหลักจริยธรรมวิชาชีพในสถานการณ์การชุมนุม ดังต่อไปนี้</w:t>
      </w:r>
    </w:p>
    <w:p w14:paraId="1959050C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</w:p>
    <w:p w14:paraId="07234B38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1. เจ้าหน้าที่ตำรวจไม่ควรปิดกั้น ขัดขวาง แทรกแซง หรือกระทำการใดๆที่ทำให้สื่อมวลชนไม่สามารถรายงานข้อเท็จจริงที่เกิดขึ้นระหว่างการปฏิบัติหน้าที่ของเจ้าหน้าที่ตำรวจในการควบคุมดูแลสถานการณ์การชุมนุม เนื่องจากสื่อมวลชนพึงมีสิทธิและหน้าที่ในการรายงานสถานการณ์ให้เป็นที่ประจักษ์แก่สาธารณชนอย่างโปร่งใส โดยที่มิได้เข้าไปขัดขวางหรือแทรกแซงการปฏิบัติหน้าที่ของเจ้าหน้าที่ตำรวจในพื้นที่การชุมนุม</w:t>
      </w:r>
    </w:p>
    <w:p w14:paraId="70095D1C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</w:p>
    <w:p w14:paraId="3245FD19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2. เจ้าหน้าที่ตำรวจต้องไม่ใช้ความรุนแรงกับสื่อมวลชนที่ปฏิบัติหน้าที่ในพื้นที่การชุมนุม และควรใช้เครื่องมือควบคุมฝูงชนตามหลักปฏิบัติสากล กล่าวคือ มีการแจ้งเตือนอย่างชัดเจน มีการปฏิบัติจากเบาไปหาหนักอย่างสมเหตุสมผล และหลีกเลี่ยงการสร้างความเสียหายหรือบาดเจ็บต่อสื่อมวลชนที่ปฏิบัติหน้าที่ในพื้นที่การชุมนุม</w:t>
      </w:r>
    </w:p>
    <w:p w14:paraId="420B80B9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</w:p>
    <w:p w14:paraId="4E560E7A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lastRenderedPageBreak/>
        <w:t>3. เจ้าหน้าที่ตำรวจไม่ควรแสดงท่าที วาจา หรือพฤติกรรมใดๆที่มีลักษณะคุกคามหรือเกินกว่าเหตุอันควรต่อสื่อมวลชนที่ปฏิบัติหน้าที่ในพื้นที่การชุมนุม</w:t>
      </w:r>
    </w:p>
    <w:p w14:paraId="0EA621F8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4. เจ้าหน้าที่ตำรวจสามารถเรียกตรวจสอบเครื่องยืนยันสถานะผู้สื่อข่าวของสื่อมวลชนที่ปฏิบัติหน้าที่ในพื้นที่การชุมนุมได้ โดยควรใช้ปลอกแขนที่ออกโดย 6 องค์กรวิชาชีพสื่อและบัตรยืนยันตัวตนที่ต้นสังกัดสื่อมวลชนออกให้เป็นหลัก อย่างไรก็ตาม การเรียกตรวจสอบดังกล่าว ควรทำเฉพาะในกรณีที่มีเหตุอันควรและจำเป็นเท่านั้น เจ้าหน้าที่ไม่ควรเรียกตรวจเอกสารยืนยันตัวบุคคลในลักษณะที่มีเจตนาคุกคามสื่อมวลชนที่ปฏิบัติหน้าที่ในพื้นที่การชุมนุม</w:t>
      </w:r>
    </w:p>
    <w:p w14:paraId="2607C55C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</w:p>
    <w:p w14:paraId="29705DFD" w14:textId="7521A019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5. ในกรณีที่มีการทำร้าย คุกคาม หรือใช้ความรุนแรงกับสื่อมวลชนที่ปฏิบัติหน้าที่ในพื้นที่การชุมนุม ไม่ว่าจากเจ้าหน้าที่หรือกลุ่มบุคคลใดๆ เจ้าหน้าที่ตำรวจควรเร่งตรวจสอบเหตุการณ์ที่เกิดขึ้นอย่างตรงไปตรงมา พร้อมแถลงชี้แจงข้อเท็จจริงโดยเร็ว และดำเนินการต่อผู้กระทำความผิดตามกฎหมายหรือกฎระเบียบที่เกี่ยวข้องในทุกกรณี</w:t>
      </w:r>
    </w:p>
    <w:p w14:paraId="7B2A83E3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</w:p>
    <w:p w14:paraId="62FEDAFE" w14:textId="132B3204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6. ในกรณีที่มีการจับกุมคุมขังสื่อมวลชนที่ปฏิบัติหน้าที่ในพื้นที่การชุมนุม ผู้สื่อข่าวต้องได้รับสิทธิ์ในการติดต่อทนายความ ต้นสังกัด และองค์กรวิชาชีพสื่อมวลชนเพื่อขอใช้สิทธิ์ทางกฎหมายโดยไม่ชักช้า</w:t>
      </w:r>
    </w:p>
    <w:p w14:paraId="66243D14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</w:p>
    <w:p w14:paraId="17481D4E" w14:textId="2912A3C3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สมาคมนักข่าวนักหนังสือพิมพ์แห่งประเทศไทยและสมาคมนักข่าววิทยุและโทรทัศน์ไทยหวังเป็นอย่างยิ่งว่า เจ้าหน้าที่ตำรวจจะปฏิบัติต่อสื่อมวลชนตามข้อเรียกร้องข้างต้น และทั้งสองสมาคมขอสงวนสิทธิ์พิจารณามาตรการต่างๆในกรณีที่เจ้าหน้าที่ตำรวจละเมิดหรือเพิกเฉยต่อข้อเรียกร้องในจดหมายฉบับนี้ ซึ่งอาจรวมถึงการฟ้องร้องตามช่องทางในกระบวนการยุติธรรมด้วย</w:t>
      </w:r>
    </w:p>
    <w:p w14:paraId="4B2132E6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</w:p>
    <w:p w14:paraId="3DE94962" w14:textId="77777777" w:rsidR="005A0881" w:rsidRPr="005B0A66" w:rsidRDefault="005A0881" w:rsidP="005A0881">
      <w:pPr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ทั้งนี้ สมาคมนักข่าวฯ ทั้งสองสมาคมยินดีให้ความร่วมมือกับสำนักงานตำรวจแห่งชาติในการปฏิบัติหน้าที่ร่วมกันภายใต้หลักสิทธิเสรีภาพและจริยธรรมหรือแนวปฏิบัติของสื่อมวลชนในการรายงานข่าวในสถานการณ์การชุมนุมข้างต้น</w:t>
      </w:r>
    </w:p>
    <w:p w14:paraId="045870B1" w14:textId="77777777" w:rsidR="004E506E" w:rsidRPr="005B0A66" w:rsidRDefault="004E506E" w:rsidP="004E506E">
      <w:pPr>
        <w:jc w:val="right"/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t>สมาคมนักข่าวนักหนังสือพิมพ์แห่งประเทศไทย</w:t>
      </w:r>
    </w:p>
    <w:p w14:paraId="4FE7D7CB" w14:textId="77777777" w:rsidR="004E506E" w:rsidRPr="005B0A66" w:rsidRDefault="004E506E" w:rsidP="004E506E">
      <w:pPr>
        <w:jc w:val="right"/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  <w:cs/>
        </w:rPr>
        <w:lastRenderedPageBreak/>
        <w:t>สมาคมนักข่าววิทยุและโทรทัศน์ไทย</w:t>
      </w:r>
    </w:p>
    <w:p w14:paraId="2817E722" w14:textId="7BA28CA0" w:rsidR="009027B1" w:rsidRPr="005B0A66" w:rsidRDefault="004E506E" w:rsidP="004E506E">
      <w:pPr>
        <w:jc w:val="right"/>
        <w:rPr>
          <w:rFonts w:ascii="TH Sarabun New" w:hAnsi="TH Sarabun New" w:cs="TH Sarabun New"/>
          <w:sz w:val="32"/>
          <w:szCs w:val="32"/>
        </w:rPr>
      </w:pPr>
      <w:r w:rsidRPr="005B0A66">
        <w:rPr>
          <w:rFonts w:ascii="TH Sarabun New" w:hAnsi="TH Sarabun New" w:cs="TH Sarabun New"/>
          <w:sz w:val="32"/>
          <w:szCs w:val="32"/>
        </w:rPr>
        <w:t>13</w:t>
      </w:r>
      <w:r w:rsidRPr="005B0A66">
        <w:rPr>
          <w:rFonts w:ascii="TH Sarabun New" w:hAnsi="TH Sarabun New" w:cs="TH Sarabun New"/>
          <w:sz w:val="32"/>
          <w:szCs w:val="32"/>
          <w:cs/>
        </w:rPr>
        <w:t xml:space="preserve"> ธันวาคม </w:t>
      </w:r>
      <w:r w:rsidRPr="005B0A66">
        <w:rPr>
          <w:rFonts w:ascii="TH Sarabun New" w:hAnsi="TH Sarabun New" w:cs="TH Sarabun New"/>
          <w:sz w:val="32"/>
          <w:szCs w:val="32"/>
        </w:rPr>
        <w:t>2564</w:t>
      </w:r>
    </w:p>
    <w:sectPr w:rsidR="009027B1" w:rsidRPr="005B0A6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294F" w14:textId="77777777" w:rsidR="00DB30D4" w:rsidRDefault="00DB30D4" w:rsidP="004E506E">
      <w:pPr>
        <w:spacing w:after="0" w:line="240" w:lineRule="auto"/>
      </w:pPr>
      <w:r>
        <w:separator/>
      </w:r>
    </w:p>
  </w:endnote>
  <w:endnote w:type="continuationSeparator" w:id="0">
    <w:p w14:paraId="2927E322" w14:textId="77777777" w:rsidR="00DB30D4" w:rsidRDefault="00DB30D4" w:rsidP="004E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155006"/>
      <w:docPartObj>
        <w:docPartGallery w:val="Page Numbers (Bottom of Page)"/>
        <w:docPartUnique/>
      </w:docPartObj>
    </w:sdtPr>
    <w:sdtEndPr/>
    <w:sdtContent>
      <w:p w14:paraId="0CF5368A" w14:textId="68F1EFE1" w:rsidR="00BF251B" w:rsidRDefault="00BF25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66" w:rsidRPr="005B0A66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671C0864" w14:textId="77777777" w:rsidR="00BF251B" w:rsidRDefault="00BF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D472E" w14:textId="77777777" w:rsidR="00DB30D4" w:rsidRDefault="00DB30D4" w:rsidP="004E506E">
      <w:pPr>
        <w:spacing w:after="0" w:line="240" w:lineRule="auto"/>
      </w:pPr>
      <w:r>
        <w:separator/>
      </w:r>
    </w:p>
  </w:footnote>
  <w:footnote w:type="continuationSeparator" w:id="0">
    <w:p w14:paraId="2B296B47" w14:textId="77777777" w:rsidR="00DB30D4" w:rsidRDefault="00DB30D4" w:rsidP="004E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A7E1" w14:textId="7FAFC2C0" w:rsidR="004E506E" w:rsidRDefault="004E506E" w:rsidP="004E506E">
    <w:pPr>
      <w:pStyle w:val="Header"/>
      <w:jc w:val="center"/>
    </w:pPr>
    <w:r>
      <w:rPr>
        <w:noProof/>
      </w:rPr>
      <w:drawing>
        <wp:inline distT="0" distB="0" distL="0" distR="0" wp14:anchorId="11D65491" wp14:editId="15E1B442">
          <wp:extent cx="1264920" cy="948761"/>
          <wp:effectExtent l="0" t="0" r="0" b="381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05" cy="95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CF2AE7" wp14:editId="1F3EEAF8">
          <wp:extent cx="891540" cy="1011550"/>
          <wp:effectExtent l="0" t="0" r="381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62" cy="101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E"/>
    <w:rsid w:val="001546AC"/>
    <w:rsid w:val="001D54B1"/>
    <w:rsid w:val="004B5D22"/>
    <w:rsid w:val="004E506E"/>
    <w:rsid w:val="00585568"/>
    <w:rsid w:val="005A0881"/>
    <w:rsid w:val="005B0A66"/>
    <w:rsid w:val="009027B1"/>
    <w:rsid w:val="00B13BFF"/>
    <w:rsid w:val="00BC4E25"/>
    <w:rsid w:val="00BF251B"/>
    <w:rsid w:val="00DB30D4"/>
    <w:rsid w:val="00F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B670A"/>
  <w15:chartTrackingRefBased/>
  <w15:docId w15:val="{CA03CC20-AA3D-4D31-B6E0-BBEF0AC7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6E"/>
  </w:style>
  <w:style w:type="paragraph" w:styleId="Footer">
    <w:name w:val="footer"/>
    <w:basedOn w:val="Normal"/>
    <w:link w:val="FooterChar"/>
    <w:uiPriority w:val="99"/>
    <w:unhideWhenUsed/>
    <w:rsid w:val="004E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thiamjai thongmuang</dc:creator>
  <cp:keywords/>
  <dc:description/>
  <cp:lastModifiedBy>peerapat dilokkalayakul</cp:lastModifiedBy>
  <cp:revision>6</cp:revision>
  <cp:lastPrinted>2021-12-13T14:24:00Z</cp:lastPrinted>
  <dcterms:created xsi:type="dcterms:W3CDTF">2021-12-13T14:24:00Z</dcterms:created>
  <dcterms:modified xsi:type="dcterms:W3CDTF">2021-12-13T15:02:00Z</dcterms:modified>
</cp:coreProperties>
</file>